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Calibri" w:cs="Calibri" w:eastAsia="Calibri" w:hAnsi="Calibri"/>
          <w:b/>
          <w:bCs/>
          <w:color w:val="1A5276"/>
          <w:sz w:val="48"/>
          <w:szCs w:val="48"/>
        </w:rPr>
        <w:t xml:space="preserve">BUDDHPRIYA GAUTAM</w:t>
      </w:r>
    </w:p>
    <w:p>
      <w:pPr>
        <w:spacing w:after="60" w:before="0"/>
        <w:jc w:val="center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Product Designer  |  UI/UX  |  SaaS  |  Brand Design  |  AI-Aware Design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buddhpriya93@gmail.com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• 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+91-8840-871-715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• 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Gurugram, Haryana, India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•  </w:t>
      </w:r>
      <w:r>
        <w:rPr>
          <w:rFonts w:ascii="Calibri" w:cs="Calibri" w:eastAsia="Calibri" w:hAnsi="Calibri"/>
          <w:color w:val="1A5276"/>
          <w:sz w:val="20"/>
          <w:szCs w:val="20"/>
        </w:rPr>
        <w:t xml:space="preserve">linkedin.com/in/buddhpriya-gautam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•  </w:t>
      </w:r>
      <w:r>
        <w:rPr>
          <w:rFonts w:ascii="Calibri" w:cs="Calibri" w:eastAsia="Calibri" w:hAnsi="Calibri"/>
          <w:color w:val="1A5276"/>
          <w:sz w:val="20"/>
          <w:szCs w:val="20"/>
        </w:rPr>
        <w:t xml:space="preserve">www.buddh.in</w:t>
      </w:r>
    </w:p>
    <w:p>
      <w:pPr>
        <w:pBdr>
          <w:bottom w:val="single" w:color="1A5276" w:sz="12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1A5276"/>
          <w:sz w:val="24"/>
          <w:szCs w:val="24"/>
        </w:rPr>
        <w:t xml:space="preserve">PROFESSIONAL SUMMARY</w:t>
      </w:r>
    </w:p>
    <w:p>
      <w:pPr>
        <w:spacing w:after="80" w:before="10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Product Designer with 9+ years of experience turning complex workflows into elegant, user-centred SaaS products. Contributed to scaling ARR from $0 to $4.3M at a YC-funded startup by leading design across procurement, billing, and field operations. Expert at building end-to-end product experiences — from user research and wireframing through to design systems and pixel-perfect delivery — in close collaboration with engineering and product teams. Fluent in AI-assisted design workflows and generative tools that accelerate ideation and reduce time-to-prototype. Proven across B2B SaaS, construction-tech, e-commerce, and brand identity.</w:t>
      </w:r>
    </w:p>
    <w:p>
      <w:pPr>
        <w:pBdr>
          <w:bottom w:val="single" w:color="1A5276" w:sz="12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1A5276"/>
          <w:sz w:val="24"/>
          <w:szCs w:val="24"/>
        </w:rPr>
        <w:t xml:space="preserve">CORE COMPETENCIES</w:t>
      </w:r>
    </w:p>
    <w:tbl>
      <w:tblPr>
        <w:tblW w:type="dxa" w:w="1008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•  UI/UX Design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•  Product Strategy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•  SaaS Design</w:t>
            </w:r>
          </w:p>
        </w:tc>
      </w:tr>
      <w:tr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•  Design Systems &amp; Libraries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•  Wireframing &amp; Prototyping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•  Information Architecture</w:t>
            </w:r>
          </w:p>
        </w:tc>
      </w:tr>
      <w:tr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•  User Research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•  AI-Assisted Design Workflows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•  Cross-functional Collaboration</w:t>
            </w:r>
          </w:p>
        </w:tc>
      </w:tr>
    </w:tbl>
    <w:p>
      <w:pPr>
        <w:pBdr>
          <w:bottom w:val="single" w:color="1A5276" w:sz="12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1A5276"/>
          <w:sz w:val="24"/>
          <w:szCs w:val="24"/>
        </w:rPr>
        <w:t xml:space="preserve">WORK EXPERIENCE</w:t>
      </w:r>
    </w:p>
    <w:p>
      <w:pPr>
        <w:spacing w:after="40" w:before="20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Senior Product Designer – UI/UX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|  </w:t>
      </w: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R'Dash (YC-Funded) | Vonken Brandtech Pvt. Ltd.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|  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April 2022 – Present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Joined R'Dash, a YC-funded construction management SaaS platform, as Senior Product Designer — responsible for end-to-end UI/UX design from scratch.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Designed seamless and intuitive user experiences for complete workflow automation covering surveys, design approvals, bill of quantities (BOQs), vendor allocation, and project tracking for developers, contractors, and design studios.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Built collaborative platform interfaces that unified all stakeholders in construction and interior project management into a single streamlined product.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Simultaneously worked as Senior UI/UX Designer at Vonken Brandtech Pvt. Ltd., delivering brand identity and digital experience design for multiple client engagements.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Ensured pixel-perfect design handoffs to development teams using Figma, Adobe XD, and Zeplin, maintaining visual consistency across all deliverables.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Leveraged AI-powered design tools and generative AI workflows (including prompt-based ideation and AI image/UI generation) to accelerate design iterations and reduce time-to-prototype.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Contributed to scaling ARR from $0 to $4.3M by leading product design across procurement, billing &amp; payments, and reconciliation — including a mobile-first Activity Schedule that drove 63% MRR growth and 75% increase in field engagement.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Designed AI-powered guided onboarding and self-serve billing for the SMB segment (~40% of revenue), enabling 7-day go-live while reducing implementation effort by 50% and support dependency by 30%.</w:t>
      </w:r>
    </w:p>
    <w:p>
      <w:pPr>
        <w:spacing w:after="40" w:before="20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Solo Product Designer &amp; Developer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|  </w:t>
      </w: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Elite60 — 60-Day Progressive Overload Fitness App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|  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2025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Independently designed and built Elite60 (elite60.in) — a full-stack fitness PWA and native Android app (React 18, Node.js, PostgreSQL) covering 5 workout programs, live GPS athletics tracking, strength goal planning, and a progress dashboard.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Shipped a dual-platform product from a single codebase — a Workbox-powered offline PWA and a native Android APK via Capacitor with haptic feedback, push notifications, and an automated linear progression algorithm that manages weight increases and deloads per session.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Built an admin CRM for user management and platform analytics, with automated weekly summary emails triggered on workout completion.</w:t>
      </w:r>
    </w:p>
    <w:p>
      <w:pPr>
        <w:spacing w:after="40" w:before="20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UI/UX Designer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|  </w:t>
      </w: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WebIQ Technologies Pvt. Ltd. (RankWatch &amp; WebSignals)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|  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June 2016 – April 2022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Sole UI/UX designer for 6 years across two flagship SaaS products — RankWatch (AI-powered SEO platform) and WebSignals (real-time brand monitoring) — leading full product design from concept to launch.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Designed and iterated data visualisation dashboards that translated complex AI-generated SEO intelligence into actionable interfaces, improving usability for website owners, SEO agencies, and non-technical users.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Led WebSignals from prototype to launch (2018), tracking brand mentions across web, news, blogs, forums, podcasts, and social media — collaborating closely with engineering on AI-driven recommendation interfaces.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Defined and maintained UI/UX standards, component libraries, and interaction guidelines across both products throughout tenure.</w:t>
      </w:r>
    </w:p>
    <w:p>
      <w:pPr>
        <w:spacing w:after="40" w:before="20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Freelance Product &amp; UI/UX Designer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|  </w:t>
      </w: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Independent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|  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2020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Knovelo — Designed a readers community app connecting book lovers and authors; led full product design from ideation to final screens.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LocatR — Designed a grocery navigation app with real-time product availability on an interactive map; conducted user pain-point analysis and journey mapping.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Kockpit — Designed a pre-built BI dashboard for C-suite executives, syndicating ERP data across Sales, Finance, Inventory, and Production.</w:t>
      </w:r>
    </w:p>
    <w:p>
      <w:pPr>
        <w:spacing w:after="40" w:before="20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Design Intern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|  </w:t>
      </w: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Arvind Lifestyle Brands Limited (Flying Machine / F2000)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|  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June 2015 – July 2015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Assisted in garment design and product development for Flying Machine and F2000 men's wear under Arvind Brands.</w:t>
      </w:r>
    </w:p>
    <w:p>
      <w:pPr>
        <w:spacing w:after="40" w:before="20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Design Intern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|  </w:t>
      </w: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Mahindra Retail Pvt. Ltd. (Mom &amp; Me)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|  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June 2015 – July 2015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Supported women's wear and ethnic/maternity garment design for Kriti Fashion and Kriti Maternity lines.</w:t>
      </w:r>
    </w:p>
    <w:p>
      <w:pPr>
        <w:pBdr>
          <w:bottom w:val="single" w:color="1A5276" w:sz="12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1A5276"/>
          <w:sz w:val="24"/>
          <w:szCs w:val="24"/>
        </w:rPr>
        <w:t xml:space="preserve">CERTIFICATIONS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User Experience (UX) Design Principles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1A5276"/>
          <w:sz w:val="20"/>
          <w:szCs w:val="20"/>
        </w:rPr>
        <w:t xml:space="preserve">IIT Delhi — World Technocon (Academic Outreach &amp; New Initiatives)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—  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May 2025</w:t>
      </w:r>
    </w:p>
    <w:p>
      <w:pPr>
        <w:pBdr>
          <w:bottom w:val="single" w:color="1A5276" w:sz="12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1A5276"/>
          <w:sz w:val="24"/>
          <w:szCs w:val="24"/>
        </w:rPr>
        <w:t xml:space="preserve">TECHNICAL SKILLS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Design Tools: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Figma, Adobe XD, Sketch, InVision, Zeplin, Balsamiq, Adobe Photoshop, Adobe Illustrator, Adobe InDesign, Adobe After Effects, CorelDRAW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AI &amp; Emerging Tools: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Midjourney, DALL-E, Adobe Firefly, ChatGPT (GPT-4), Claude AI, Galileo AI, Uizard, Khroma — for generative design, AI-assisted wireframing, and prompt-driven ideation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UI/UX Competencies: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UI/UX Design, Product Design, SaaS Design, Wireframing, Prototyping, Interaction Design, User Research, Design Systems, Component Libraries, Information Architecture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Branding &amp; Visual: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Brand Identity, Logo Design, Graphic Design, Typography, Color Theory, Grid &amp; Layout, Motion Design, Video &amp; Animation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3D &amp; Motion: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Blender, Cinema 4D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Web &amp; Dev: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HTML, CSS, React (working knowledge), SEO Fundamentals</w:t>
      </w:r>
    </w:p>
    <w:p>
      <w:pPr>
        <w:pBdr>
          <w:bottom w:val="single" w:color="1A5276" w:sz="12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1A5276"/>
          <w:sz w:val="24"/>
          <w:szCs w:val="24"/>
        </w:rPr>
        <w:t xml:space="preserve">EDUCATION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B.Des – Fashion Design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| 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National Institute of Fashion Technology (NIFT), Raebareli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2011 – 2015</w:t>
      </w:r>
    </w:p>
    <w:p>
      <w:pPr>
        <w:pBdr>
          <w:bottom w:val="single" w:color="1A5276" w:sz="12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1A5276"/>
          <w:sz w:val="24"/>
          <w:szCs w:val="24"/>
        </w:rPr>
        <w:t xml:space="preserve">PORTFOLIO</w:t>
      </w:r>
    </w:p>
    <w:p>
      <w:pPr>
        <w:spacing w:after="80" w:before="100"/>
      </w:pPr>
      <w:r>
        <w:rPr>
          <w:rFonts w:ascii="Calibri" w:cs="Calibri" w:eastAsia="Calibri" w:hAnsi="Calibri"/>
          <w:b/>
          <w:bCs/>
          <w:color w:val="1A5276"/>
          <w:sz w:val="20"/>
          <w:szCs w:val="20"/>
        </w:rPr>
        <w:t xml:space="preserve">www.buddh.in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2026-05-07T12:03:08.041Z</dcterms:created>
  <dcterms:modified xsi:type="dcterms:W3CDTF">2026-05-07T12:03:08.041Z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